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E4E" w:rsidRPr="004C50C1" w:rsidRDefault="00C33E4E" w:rsidP="00B9413F">
      <w:pPr>
        <w:jc w:val="center"/>
        <w:rPr>
          <w:rFonts w:ascii="Arial" w:hAnsi="Arial" w:cs="Arial"/>
          <w:b/>
          <w:bCs/>
          <w:sz w:val="28"/>
          <w:szCs w:val="28"/>
        </w:rPr>
      </w:pPr>
      <w:r w:rsidRPr="004C50C1">
        <w:rPr>
          <w:rFonts w:ascii="Arial" w:hAnsi="Arial" w:cs="Arial"/>
          <w:b/>
          <w:bCs/>
          <w:sz w:val="28"/>
          <w:szCs w:val="28"/>
        </w:rPr>
        <w:t>INAVGURACIJSKO PREDAVANJE</w:t>
      </w:r>
      <w:bookmarkStart w:id="0" w:name="_GoBack"/>
      <w:bookmarkEnd w:id="0"/>
    </w:p>
    <w:p w:rsidR="00C33E4E" w:rsidRPr="00DD5704" w:rsidRDefault="00C33E4E" w:rsidP="00B9413F">
      <w:pPr>
        <w:jc w:val="center"/>
        <w:rPr>
          <w:rFonts w:ascii="Arial" w:hAnsi="Arial" w:cs="Arial"/>
          <w:b/>
          <w:bCs/>
          <w:sz w:val="28"/>
        </w:rPr>
      </w:pPr>
      <w:r w:rsidRPr="00DD5704">
        <w:rPr>
          <w:rFonts w:ascii="Arial" w:hAnsi="Arial" w:cs="Arial"/>
          <w:b/>
          <w:bCs/>
          <w:sz w:val="28"/>
        </w:rPr>
        <w:t xml:space="preserve">Prof. dr. </w:t>
      </w:r>
      <w:r w:rsidR="00161A68">
        <w:rPr>
          <w:rFonts w:ascii="Arial" w:hAnsi="Arial" w:cs="Arial"/>
          <w:b/>
          <w:bCs/>
          <w:sz w:val="28"/>
        </w:rPr>
        <w:t>Ksenija Vodeb</w:t>
      </w:r>
    </w:p>
    <w:p w:rsidR="00C33E4E" w:rsidRPr="00B9413F" w:rsidRDefault="00C33E4E" w:rsidP="00B9413F">
      <w:pPr>
        <w:jc w:val="center"/>
        <w:rPr>
          <w:rFonts w:ascii="Arial" w:hAnsi="Arial" w:cs="Arial"/>
          <w:b/>
          <w:bCs/>
        </w:rPr>
      </w:pPr>
      <w:r w:rsidRPr="00B9413F">
        <w:rPr>
          <w:rFonts w:ascii="Arial" w:hAnsi="Arial" w:cs="Arial"/>
          <w:b/>
          <w:bCs/>
        </w:rPr>
        <w:t>UP FTŠ TURISTICA</w:t>
      </w:r>
    </w:p>
    <w:p w:rsidR="00C33E4E" w:rsidRDefault="00B9413F" w:rsidP="00B9413F">
      <w:pPr>
        <w:spacing w:after="0" w:line="360" w:lineRule="auto"/>
        <w:ind w:left="709"/>
        <w:jc w:val="center"/>
        <w:rPr>
          <w:rFonts w:ascii="Arial" w:hAnsi="Arial" w:cs="Arial"/>
          <w:b/>
          <w:bCs/>
        </w:rPr>
      </w:pPr>
      <w:r w:rsidRPr="00C33E4E">
        <w:rPr>
          <w:rFonts w:ascii="Arial" w:hAnsi="Arial" w:cs="Arial"/>
          <w:b/>
          <w:bCs/>
        </w:rPr>
        <w:t xml:space="preserve">v </w:t>
      </w:r>
      <w:r w:rsidR="00CA39A0">
        <w:rPr>
          <w:rFonts w:ascii="Arial" w:hAnsi="Arial" w:cs="Arial"/>
          <w:b/>
          <w:bCs/>
        </w:rPr>
        <w:t>torek</w:t>
      </w:r>
      <w:r w:rsidRPr="00C33E4E">
        <w:rPr>
          <w:rFonts w:ascii="Arial" w:hAnsi="Arial" w:cs="Arial"/>
          <w:b/>
          <w:bCs/>
        </w:rPr>
        <w:t xml:space="preserve">, </w:t>
      </w:r>
      <w:r w:rsidR="00161A68">
        <w:rPr>
          <w:rFonts w:ascii="Arial" w:hAnsi="Arial" w:cs="Arial"/>
          <w:b/>
          <w:bCs/>
        </w:rPr>
        <w:t>17</w:t>
      </w:r>
      <w:r w:rsidR="00CA39A0">
        <w:rPr>
          <w:rFonts w:ascii="Arial" w:hAnsi="Arial" w:cs="Arial"/>
          <w:b/>
          <w:bCs/>
        </w:rPr>
        <w:t xml:space="preserve">. </w:t>
      </w:r>
      <w:r w:rsidR="00161A68">
        <w:rPr>
          <w:rFonts w:ascii="Arial" w:hAnsi="Arial" w:cs="Arial"/>
          <w:b/>
          <w:bCs/>
        </w:rPr>
        <w:t>9</w:t>
      </w:r>
      <w:r w:rsidR="00CA39A0">
        <w:rPr>
          <w:rFonts w:ascii="Arial" w:hAnsi="Arial" w:cs="Arial"/>
          <w:b/>
          <w:bCs/>
        </w:rPr>
        <w:t xml:space="preserve">. 2019 </w:t>
      </w:r>
      <w:r w:rsidRPr="00C33E4E">
        <w:rPr>
          <w:rFonts w:ascii="Arial" w:hAnsi="Arial" w:cs="Arial"/>
          <w:b/>
          <w:bCs/>
        </w:rPr>
        <w:t xml:space="preserve"> ob 1</w:t>
      </w:r>
      <w:r w:rsidR="00161A68">
        <w:rPr>
          <w:rFonts w:ascii="Arial" w:hAnsi="Arial" w:cs="Arial"/>
          <w:b/>
          <w:bCs/>
        </w:rPr>
        <w:t>0</w:t>
      </w:r>
      <w:r w:rsidR="00DE2931">
        <w:rPr>
          <w:rFonts w:ascii="Arial" w:hAnsi="Arial" w:cs="Arial"/>
          <w:b/>
          <w:bCs/>
        </w:rPr>
        <w:t>.0</w:t>
      </w:r>
      <w:r w:rsidR="00CA39A0">
        <w:rPr>
          <w:rFonts w:ascii="Arial" w:hAnsi="Arial" w:cs="Arial"/>
          <w:b/>
          <w:bCs/>
        </w:rPr>
        <w:t>0</w:t>
      </w:r>
      <w:r w:rsidRPr="00C33E4E">
        <w:rPr>
          <w:rFonts w:ascii="Arial" w:hAnsi="Arial" w:cs="Arial"/>
          <w:b/>
          <w:bCs/>
        </w:rPr>
        <w:t xml:space="preserve"> uri na UP, </w:t>
      </w:r>
      <w:r w:rsidR="00CA39A0">
        <w:rPr>
          <w:rFonts w:ascii="Arial" w:hAnsi="Arial" w:cs="Arial"/>
          <w:b/>
          <w:bCs/>
        </w:rPr>
        <w:t xml:space="preserve">Fakulteti za turistične študije </w:t>
      </w:r>
      <w:proofErr w:type="spellStart"/>
      <w:r w:rsidR="00CA39A0">
        <w:rPr>
          <w:rFonts w:ascii="Arial" w:hAnsi="Arial" w:cs="Arial"/>
          <w:b/>
          <w:bCs/>
        </w:rPr>
        <w:t>Turistici</w:t>
      </w:r>
      <w:proofErr w:type="spellEnd"/>
      <w:r w:rsidR="00CA39A0">
        <w:rPr>
          <w:rFonts w:ascii="Arial" w:hAnsi="Arial" w:cs="Arial"/>
          <w:b/>
          <w:bCs/>
        </w:rPr>
        <w:t>, v Portorožu, Obala 11 a, predavalnica 204</w:t>
      </w:r>
      <w:r w:rsidR="00EF5AF5">
        <w:rPr>
          <w:rFonts w:ascii="Arial" w:hAnsi="Arial" w:cs="Arial"/>
          <w:b/>
          <w:bCs/>
        </w:rPr>
        <w:t>:</w:t>
      </w:r>
    </w:p>
    <w:p w:rsidR="00EF5AF5" w:rsidRDefault="00EF5AF5" w:rsidP="00B9413F">
      <w:pPr>
        <w:spacing w:after="0" w:line="360" w:lineRule="auto"/>
        <w:ind w:left="709"/>
        <w:jc w:val="center"/>
        <w:rPr>
          <w:rFonts w:ascii="Arial" w:hAnsi="Arial" w:cs="Arial"/>
          <w:b/>
          <w:bCs/>
          <w:color w:val="1F3864" w:themeColor="accent5" w:themeShade="80"/>
        </w:rPr>
      </w:pPr>
    </w:p>
    <w:p w:rsidR="00C33E4E" w:rsidRPr="00161A68" w:rsidRDefault="00EF5AF5" w:rsidP="00161A68">
      <w:pPr>
        <w:jc w:val="center"/>
        <w:rPr>
          <w:rFonts w:ascii="Times New Roman" w:hAnsi="Times New Roman" w:cs="Times New Roman"/>
          <w:b/>
          <w:sz w:val="28"/>
          <w:szCs w:val="28"/>
        </w:rPr>
      </w:pPr>
      <w:r w:rsidRPr="00CA39A0">
        <w:rPr>
          <w:rFonts w:ascii="Arial" w:hAnsi="Arial" w:cs="Arial"/>
          <w:bCs/>
          <w:sz w:val="32"/>
          <w:szCs w:val="32"/>
        </w:rPr>
        <w:t>»</w:t>
      </w:r>
      <w:r w:rsidR="00161A68" w:rsidRPr="00C93438">
        <w:rPr>
          <w:rFonts w:ascii="Arial" w:hAnsi="Arial" w:cs="Arial"/>
          <w:b/>
          <w:sz w:val="32"/>
          <w:szCs w:val="32"/>
        </w:rPr>
        <w:t>Nekatera vprašanja o turizmu, destinaciji in odnosih</w:t>
      </w:r>
      <w:r w:rsidRPr="00CA39A0">
        <w:rPr>
          <w:rFonts w:ascii="Arial" w:hAnsi="Arial" w:cs="Arial"/>
          <w:bCs/>
          <w:sz w:val="32"/>
          <w:szCs w:val="32"/>
        </w:rPr>
        <w:t>«</w:t>
      </w:r>
      <w:r w:rsidRPr="00CA39A0">
        <w:rPr>
          <w:rFonts w:ascii="Arial" w:hAnsi="Arial" w:cs="Arial"/>
          <w:bCs/>
        </w:rPr>
        <w:br/>
      </w:r>
    </w:p>
    <w:p w:rsidR="008868B7" w:rsidRPr="00A85EB7" w:rsidRDefault="008868B7" w:rsidP="000F47DA">
      <w:pPr>
        <w:spacing w:after="0" w:line="360" w:lineRule="auto"/>
        <w:jc w:val="center"/>
        <w:rPr>
          <w:rFonts w:ascii="Arial" w:hAnsi="Arial" w:cs="Arial"/>
          <w:b/>
          <w:bCs/>
          <w:color w:val="4472C4" w:themeColor="accent5"/>
        </w:rPr>
      </w:pPr>
      <w:r w:rsidRPr="00A85EB7">
        <w:rPr>
          <w:rFonts w:ascii="Arial" w:hAnsi="Arial" w:cs="Arial"/>
          <w:b/>
          <w:bCs/>
          <w:color w:val="4472C4" w:themeColor="accent5"/>
        </w:rPr>
        <w:t xml:space="preserve">Povzetek </w:t>
      </w:r>
      <w:proofErr w:type="spellStart"/>
      <w:r w:rsidRPr="00A85EB7">
        <w:rPr>
          <w:rFonts w:ascii="Arial" w:hAnsi="Arial" w:cs="Arial"/>
          <w:b/>
          <w:bCs/>
          <w:color w:val="4472C4" w:themeColor="accent5"/>
        </w:rPr>
        <w:t>inavguracijskega</w:t>
      </w:r>
      <w:proofErr w:type="spellEnd"/>
      <w:r w:rsidRPr="00A85EB7">
        <w:rPr>
          <w:rFonts w:ascii="Arial" w:hAnsi="Arial" w:cs="Arial"/>
          <w:b/>
          <w:bCs/>
          <w:color w:val="4472C4" w:themeColor="accent5"/>
        </w:rPr>
        <w:t xml:space="preserve"> predavanja</w:t>
      </w:r>
    </w:p>
    <w:p w:rsidR="000F47DA" w:rsidRPr="00C33E4E" w:rsidRDefault="000F47DA" w:rsidP="000F47DA">
      <w:pPr>
        <w:spacing w:after="0" w:line="360" w:lineRule="auto"/>
        <w:jc w:val="center"/>
        <w:rPr>
          <w:rFonts w:ascii="Arial" w:hAnsi="Arial" w:cs="Arial"/>
          <w:bCs/>
        </w:rPr>
      </w:pPr>
    </w:p>
    <w:p w:rsidR="00161A68" w:rsidRPr="00161A68" w:rsidRDefault="00161A68" w:rsidP="000D7DD1">
      <w:pPr>
        <w:spacing w:line="276" w:lineRule="auto"/>
        <w:jc w:val="both"/>
        <w:rPr>
          <w:rFonts w:ascii="Arial" w:hAnsi="Arial" w:cs="Arial"/>
        </w:rPr>
      </w:pPr>
      <w:r w:rsidRPr="00161A68">
        <w:rPr>
          <w:rFonts w:ascii="Arial" w:hAnsi="Arial" w:cs="Arial"/>
        </w:rPr>
        <w:t xml:space="preserve">Če na turizem gledamo iz sistemskega vidika, ga lahko opredelimo kot skupino povezanih elementov, ki so v interakciji. Novejše raziskave potrjujejo koristnost razumevanja odnosov v turizmu v procesu odločanja, načrtovanja in upravljanja turistične destinacije. Za relacijske pojave, kot je turizem pa je značilno, da imamo nabor posameznih elementov, ki ga sestavljajo in pa odnose med njimi. Prav tem odnosom se podrobneje posvečamo. </w:t>
      </w:r>
    </w:p>
    <w:p w:rsidR="00161A68" w:rsidRPr="00161A68" w:rsidRDefault="00161A68" w:rsidP="000D7DD1">
      <w:pPr>
        <w:spacing w:line="276" w:lineRule="auto"/>
        <w:jc w:val="both"/>
        <w:rPr>
          <w:rFonts w:ascii="Arial" w:hAnsi="Arial" w:cs="Arial"/>
        </w:rPr>
      </w:pPr>
      <w:r w:rsidRPr="00161A68">
        <w:rPr>
          <w:rFonts w:ascii="Arial" w:hAnsi="Arial" w:cs="Arial"/>
        </w:rPr>
        <w:t xml:space="preserve">Sistemski vidik obravnave turizma je način, oz. pristop pri razumevanju kompleksnosti tega fenomena. Prevzet iz splošne sistemske teorije, omogoča obravnavo turizma kot rezultata interakcij, ki nastajajo med njegovimi posameznimi elementi na nekem specifičnem kraju – turistični destinaciji, osnovni celici oz. pojavni obliki sodobnega turizma. Usklajeno delovanje posameznih elementov tega sistema pa je potrebno, da bi destinacija delovala kot celota. Od tega je odvisna tudi njena uspešnost, učinkovitost in konkurenčnost na turističnem trgu, zato je medsebojna povezanost, usklajenost in odnosi med posameznimi deli sistema destinacije ključnega pomena. </w:t>
      </w:r>
    </w:p>
    <w:p w:rsidR="00161A68" w:rsidRPr="00161A68" w:rsidRDefault="00161A68" w:rsidP="000D7DD1">
      <w:pPr>
        <w:spacing w:line="276" w:lineRule="auto"/>
        <w:jc w:val="both"/>
        <w:rPr>
          <w:rFonts w:ascii="Arial" w:hAnsi="Arial" w:cs="Arial"/>
        </w:rPr>
      </w:pPr>
      <w:r w:rsidRPr="00161A68">
        <w:rPr>
          <w:rFonts w:ascii="Arial" w:hAnsi="Arial" w:cs="Arial"/>
        </w:rPr>
        <w:t xml:space="preserve">Kakovost povezav in sodelovanje med posameznimi enotami znotraj turističnega sistema (ali sistema turistične destinacije) določa njeno funkcionalnost in produktivnost. Poleg značilnosti povezav in odnosov, njihove vsebine in učinkov, je optimiziranje tega rezultata naslednji korak, ko smo prepoznali in razumeli odnose, ki tkejo tak sistem. Optimiziranje funkcionalnosti odnosov v sistemu turistične destinacije je neposredno povezano s sodelovanjem in usklajevanjem njenih posameznih deležnikov. Tega dosegamo z dvigom stopnje zavedanja managementa in posledično dvigom stopnje organiziranosti, ta pa posledično rezultira z dvigom učinkovitosti delovanja sistema, kar pomeni dvig konkurenčnosti destinacije na turističnem trgu. </w:t>
      </w:r>
    </w:p>
    <w:p w:rsidR="00B9413F" w:rsidRPr="00B9413F" w:rsidRDefault="00B9413F" w:rsidP="000F47DA">
      <w:pPr>
        <w:spacing w:after="0" w:line="360" w:lineRule="auto"/>
        <w:rPr>
          <w:b/>
        </w:rPr>
      </w:pPr>
    </w:p>
    <w:sectPr w:rsidR="00B9413F" w:rsidRPr="00B9413F">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13F" w:rsidRDefault="00B9413F" w:rsidP="00B9413F">
      <w:pPr>
        <w:spacing w:after="0" w:line="240" w:lineRule="auto"/>
      </w:pPr>
      <w:r>
        <w:separator/>
      </w:r>
    </w:p>
  </w:endnote>
  <w:endnote w:type="continuationSeparator" w:id="0">
    <w:p w:rsidR="00B9413F" w:rsidRDefault="00B9413F" w:rsidP="00B94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13F" w:rsidRDefault="00B9413F" w:rsidP="00B9413F">
      <w:pPr>
        <w:spacing w:after="0" w:line="240" w:lineRule="auto"/>
      </w:pPr>
      <w:r>
        <w:separator/>
      </w:r>
    </w:p>
  </w:footnote>
  <w:footnote w:type="continuationSeparator" w:id="0">
    <w:p w:rsidR="00B9413F" w:rsidRDefault="00B9413F" w:rsidP="00B94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13F" w:rsidRDefault="00B9413F" w:rsidP="00B9413F">
    <w:pPr>
      <w:pStyle w:val="Glava"/>
      <w:jc w:val="right"/>
    </w:pPr>
    <w:r>
      <w:rPr>
        <w:rFonts w:ascii="Arial" w:hAnsi="Arial" w:cs="Arial"/>
        <w:noProof/>
        <w:color w:val="222222"/>
        <w:sz w:val="19"/>
        <w:szCs w:val="19"/>
        <w:lang w:eastAsia="sl-SI"/>
      </w:rPr>
      <w:drawing>
        <wp:inline distT="0" distB="0" distL="0" distR="0">
          <wp:extent cx="1914525" cy="1057275"/>
          <wp:effectExtent l="0" t="0" r="9525" b="9525"/>
          <wp:docPr id="1" name="Slika 1" descr="cid:image001.jpg@01D402BF.F299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cid:image001.jpg@01D402BF.F299027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14525" cy="1057275"/>
                  </a:xfrm>
                  <a:prstGeom prst="rect">
                    <a:avLst/>
                  </a:prstGeom>
                  <a:noFill/>
                  <a:ln>
                    <a:noFill/>
                  </a:ln>
                </pic:spPr>
              </pic:pic>
            </a:graphicData>
          </a:graphic>
        </wp:inline>
      </w:drawing>
    </w:r>
  </w:p>
  <w:p w:rsidR="00B9413F" w:rsidRDefault="00B9413F">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E5E46"/>
    <w:multiLevelType w:val="hybridMultilevel"/>
    <w:tmpl w:val="72EE95D8"/>
    <w:lvl w:ilvl="0" w:tplc="1AEE83CC">
      <w:start w:val="1"/>
      <w:numFmt w:val="decimal"/>
      <w:lvlText w:val="%1."/>
      <w:lvlJc w:val="left"/>
      <w:pPr>
        <w:ind w:left="360" w:hanging="360"/>
      </w:pPr>
      <w:rPr>
        <w:b/>
      </w:r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E4E"/>
    <w:rsid w:val="000D7DD1"/>
    <w:rsid w:val="000F47DA"/>
    <w:rsid w:val="00161A68"/>
    <w:rsid w:val="002A7463"/>
    <w:rsid w:val="004C50C1"/>
    <w:rsid w:val="008868B7"/>
    <w:rsid w:val="00A85EB7"/>
    <w:rsid w:val="00B9413F"/>
    <w:rsid w:val="00C33E4E"/>
    <w:rsid w:val="00C93438"/>
    <w:rsid w:val="00CA39A0"/>
    <w:rsid w:val="00DD5704"/>
    <w:rsid w:val="00DE2931"/>
    <w:rsid w:val="00EF5AF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20337C-4778-41A9-93D7-92D062743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33E4E"/>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uiPriority w:val="99"/>
    <w:unhideWhenUsed/>
    <w:rsid w:val="00C33E4E"/>
    <w:rPr>
      <w:color w:val="0000FF"/>
      <w:u w:val="single"/>
    </w:rPr>
  </w:style>
  <w:style w:type="paragraph" w:styleId="Glava">
    <w:name w:val="header"/>
    <w:basedOn w:val="Navaden"/>
    <w:link w:val="GlavaZnak"/>
    <w:uiPriority w:val="99"/>
    <w:unhideWhenUsed/>
    <w:rsid w:val="00B9413F"/>
    <w:pPr>
      <w:tabs>
        <w:tab w:val="center" w:pos="4536"/>
        <w:tab w:val="right" w:pos="9072"/>
      </w:tabs>
      <w:spacing w:after="0" w:line="240" w:lineRule="auto"/>
    </w:pPr>
  </w:style>
  <w:style w:type="character" w:customStyle="1" w:styleId="GlavaZnak">
    <w:name w:val="Glava Znak"/>
    <w:basedOn w:val="Privzetapisavaodstavka"/>
    <w:link w:val="Glava"/>
    <w:uiPriority w:val="99"/>
    <w:rsid w:val="00B9413F"/>
  </w:style>
  <w:style w:type="paragraph" w:styleId="Noga">
    <w:name w:val="footer"/>
    <w:basedOn w:val="Navaden"/>
    <w:link w:val="NogaZnak"/>
    <w:uiPriority w:val="99"/>
    <w:unhideWhenUsed/>
    <w:rsid w:val="00B9413F"/>
    <w:pPr>
      <w:tabs>
        <w:tab w:val="center" w:pos="4536"/>
        <w:tab w:val="right" w:pos="9072"/>
      </w:tabs>
      <w:spacing w:after="0" w:line="240" w:lineRule="auto"/>
    </w:pPr>
  </w:style>
  <w:style w:type="character" w:customStyle="1" w:styleId="NogaZnak">
    <w:name w:val="Noga Znak"/>
    <w:basedOn w:val="Privzetapisavaodstavka"/>
    <w:link w:val="Noga"/>
    <w:uiPriority w:val="99"/>
    <w:rsid w:val="00B9413F"/>
  </w:style>
  <w:style w:type="paragraph" w:styleId="Odstavekseznama">
    <w:name w:val="List Paragraph"/>
    <w:basedOn w:val="Navaden"/>
    <w:uiPriority w:val="34"/>
    <w:qFormat/>
    <w:rsid w:val="00CA39A0"/>
    <w:pPr>
      <w:spacing w:after="0" w:line="240" w:lineRule="auto"/>
      <w:ind w:left="720"/>
    </w:pPr>
    <w:rPr>
      <w:rFonts w:ascii="Calibri" w:hAnsi="Calibri" w:cs="Times New Roman"/>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2.jpg@01D51AE5.5D3A1C20" TargetMode="External"/><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315</Words>
  <Characters>1802</Characters>
  <Application>Microsoft Office Word</Application>
  <DocSecurity>0</DocSecurity>
  <Lines>15</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Klara Dodič Pegan</dc:creator>
  <cp:keywords/>
  <dc:description/>
  <cp:lastModifiedBy>Klara Dodič Pegan</cp:lastModifiedBy>
  <cp:revision>5</cp:revision>
  <dcterms:created xsi:type="dcterms:W3CDTF">2019-09-05T12:53:00Z</dcterms:created>
  <dcterms:modified xsi:type="dcterms:W3CDTF">2019-09-05T13:04:00Z</dcterms:modified>
</cp:coreProperties>
</file>