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5"/>
        <w:gridCol w:w="2972"/>
        <w:gridCol w:w="320"/>
        <w:gridCol w:w="3401"/>
        <w:gridCol w:w="1558"/>
        <w:gridCol w:w="1424"/>
        <w:gridCol w:w="15"/>
        <w:gridCol w:w="10"/>
      </w:tblGrid>
      <w:tr w:rsidR="000D648E" w:rsidRPr="00F52DE1" w:rsidTr="008C319F">
        <w:tc>
          <w:tcPr>
            <w:tcW w:w="97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0D648E" w:rsidRPr="00F52DE1" w:rsidRDefault="000D648E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0D648E" w:rsidRPr="00F52DE1" w:rsidTr="008C319F">
        <w:tc>
          <w:tcPr>
            <w:tcW w:w="2987" w:type="dxa"/>
            <w:gridSpan w:val="2"/>
            <w:shd w:val="clear" w:color="auto" w:fill="auto"/>
          </w:tcPr>
          <w:p w:rsidR="000D648E" w:rsidRPr="00F52DE1" w:rsidRDefault="000D648E" w:rsidP="000D648E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648E" w:rsidRPr="00D6766A" w:rsidRDefault="000D648E" w:rsidP="000D648E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APredmet"/>
            <w:bookmarkEnd w:id="0"/>
            <w:proofErr w:type="spellStart"/>
            <w:r>
              <w:rPr>
                <w:rFonts w:ascii="Arial" w:hAnsi="Arial" w:cs="Arial"/>
                <w:sz w:val="20"/>
                <w:szCs w:val="20"/>
              </w:rPr>
              <w:t>Sport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D648E" w:rsidRPr="00F52DE1" w:rsidTr="008C319F">
        <w:tc>
          <w:tcPr>
            <w:tcW w:w="2987" w:type="dxa"/>
            <w:gridSpan w:val="2"/>
            <w:shd w:val="clear" w:color="auto" w:fill="auto"/>
          </w:tcPr>
          <w:p w:rsidR="000D648E" w:rsidRPr="00F52DE1" w:rsidRDefault="000D648E" w:rsidP="000D648E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D648E" w:rsidRPr="00A17725" w:rsidRDefault="000D648E" w:rsidP="000D648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648E" w:rsidRPr="00F52DE1" w:rsidTr="008C319F">
        <w:tc>
          <w:tcPr>
            <w:tcW w:w="2987" w:type="dxa"/>
            <w:gridSpan w:val="2"/>
            <w:shd w:val="clear" w:color="auto" w:fill="auto"/>
          </w:tcPr>
          <w:p w:rsidR="000D648E" w:rsidRPr="00F52DE1" w:rsidRDefault="000D648E" w:rsidP="000D648E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648E" w:rsidRPr="000D648E" w:rsidRDefault="000D648E" w:rsidP="000D648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 xml:space="preserve">Management </w:t>
            </w:r>
            <w:proofErr w:type="spellStart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>enterprises</w:t>
            </w:r>
            <w:proofErr w:type="spellEnd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</w:p>
          <w:p w:rsidR="000D648E" w:rsidRPr="000D648E" w:rsidRDefault="000D648E" w:rsidP="000D648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</w:p>
          <w:p w:rsidR="000D648E" w:rsidRPr="00F52DE1" w:rsidRDefault="000D648E" w:rsidP="000D648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 xml:space="preserve"> 1st </w:t>
            </w:r>
            <w:proofErr w:type="spellStart"/>
            <w:r w:rsidRPr="000D648E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0D648E" w:rsidRPr="00F52DE1" w:rsidTr="008C319F">
        <w:trPr>
          <w:gridAfter w:val="2"/>
          <w:wAfter w:w="25" w:type="dxa"/>
        </w:trPr>
        <w:tc>
          <w:tcPr>
            <w:tcW w:w="3307" w:type="dxa"/>
            <w:gridSpan w:val="3"/>
            <w:shd w:val="clear" w:color="auto" w:fill="auto"/>
            <w:vAlign w:val="center"/>
          </w:tcPr>
          <w:p w:rsidR="000D648E" w:rsidRPr="00F52DE1" w:rsidRDefault="000D648E" w:rsidP="000D648E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0D648E" w:rsidRPr="00F52DE1" w:rsidRDefault="000D648E" w:rsidP="000D648E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0D648E" w:rsidRPr="00F52DE1" w:rsidRDefault="000D648E" w:rsidP="000D648E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0D648E" w:rsidRPr="00F52DE1" w:rsidRDefault="000D648E" w:rsidP="000D648E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13816" w:rsidRPr="00D6766A" w:rsidTr="008C319F">
        <w:tblPrEx>
          <w:tblLook w:val="00A0" w:firstRow="1" w:lastRow="0" w:firstColumn="1" w:lastColumn="0" w:noHBand="0" w:noVBand="0"/>
        </w:tblPrEx>
        <w:trPr>
          <w:gridBefore w:val="1"/>
          <w:gridAfter w:val="1"/>
          <w:wBefore w:w="15" w:type="dxa"/>
          <w:wAfter w:w="10" w:type="dxa"/>
          <w:trHeight w:val="137"/>
        </w:trPr>
        <w:tc>
          <w:tcPr>
            <w:tcW w:w="96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3816" w:rsidRPr="00D6766A" w:rsidRDefault="00513816" w:rsidP="00EB0C03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bookmarkStart w:id="1" w:name="_GoBack"/>
            <w:bookmarkEnd w:id="1"/>
          </w:p>
          <w:p w:rsidR="00513816" w:rsidRPr="00D6766A" w:rsidRDefault="00513816" w:rsidP="00EB0C03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D6766A">
              <w:rPr>
                <w:rFonts w:ascii="Arial" w:hAnsi="Arial" w:cs="Arial"/>
                <w:b/>
                <w:sz w:val="20"/>
                <w:szCs w:val="20"/>
                <w:lang w:val="en-GB"/>
              </w:rPr>
              <w:t>Content (Syllabus outline):</w:t>
            </w:r>
          </w:p>
        </w:tc>
      </w:tr>
      <w:tr w:rsidR="00513816" w:rsidRPr="00D6766A" w:rsidTr="008C319F">
        <w:tblPrEx>
          <w:tblLook w:val="00A0" w:firstRow="1" w:lastRow="0" w:firstColumn="1" w:lastColumn="0" w:noHBand="0" w:noVBand="0"/>
        </w:tblPrEx>
        <w:trPr>
          <w:gridBefore w:val="1"/>
          <w:gridAfter w:val="1"/>
          <w:wBefore w:w="15" w:type="dxa"/>
          <w:wAfter w:w="10" w:type="dxa"/>
          <w:trHeight w:val="2111"/>
        </w:trPr>
        <w:tc>
          <w:tcPr>
            <w:tcW w:w="96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816" w:rsidRPr="00D6766A" w:rsidRDefault="00513816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Introduction to Sport Tourism:</w:t>
            </w:r>
          </w:p>
          <w:p w:rsidR="00513816" w:rsidRPr="00D6766A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Basic principle of tourism and sport</w:t>
            </w:r>
          </w:p>
          <w:p w:rsidR="00513816" w:rsidRPr="00D6766A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Definition of tourism and sport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Type of sports tourism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Sport tourists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Hard and Soft sport tourism</w:t>
            </w:r>
          </w:p>
          <w:p w:rsidR="00513816" w:rsidRPr="00D6766A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Sport tourism industry (domestic &amp; international)</w:t>
            </w:r>
          </w:p>
          <w:p w:rsidR="00513816" w:rsidRPr="00D6766A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Connection between sport and tourism</w:t>
            </w:r>
          </w:p>
          <w:p w:rsidR="00513816" w:rsidRPr="00D6766A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Economic, social and environmental impacts of sport tourism</w:t>
            </w:r>
          </w:p>
          <w:p w:rsidR="00513816" w:rsidRPr="00FA0489" w:rsidRDefault="00513816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Sport tourism at destination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Sport active tourist (golf, cycling, skiing…)</w:t>
            </w:r>
            <w:r w:rsidRPr="00D6766A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:rsidR="00513816" w:rsidRPr="00D6766A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Adrenaline types of sport tourism </w:t>
            </w:r>
          </w:p>
          <w:p w:rsidR="00513816" w:rsidRPr="00D6766A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Sport events and tourism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Mega and major sporting events</w:t>
            </w:r>
          </w:p>
          <w:p w:rsidR="00513816" w:rsidRPr="00D6766A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Traditional sport events</w:t>
            </w:r>
          </w:p>
          <w:p w:rsidR="00513816" w:rsidRPr="00D6766A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Sport in the development of tourism (destination)</w:t>
            </w:r>
          </w:p>
          <w:p w:rsidR="00513816" w:rsidRPr="00D6766A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Nostalgia sport tourism (museum, hall, stadiums)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Professional and amateur sport training and tourism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Sport, fitness and wellbeing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Active ageing</w:t>
            </w:r>
          </w:p>
          <w:p w:rsidR="00513816" w:rsidRPr="00D6766A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Quality of life and sport tourism 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Sport tourism Management issues (research, planning, leadership, organization, human recourses, marketing, control)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Development of sport tourism destination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Shaping sport tourism products </w:t>
            </w:r>
          </w:p>
          <w:p w:rsidR="00513816" w:rsidRDefault="00513816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513816" w:rsidRDefault="00513816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SAFETY AND SECURITY IN SPORT TOURISM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Impact factors of security in sport tourism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The elements of security within the planning phase of sport tourism products 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Business model sport tourism events </w:t>
            </w:r>
          </w:p>
          <w:p w:rsidR="0051381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The elements of security for organizers of sport events</w:t>
            </w:r>
          </w:p>
          <w:p w:rsidR="00513816" w:rsidRPr="003468B6" w:rsidRDefault="00513816" w:rsidP="00EB0C03">
            <w:pPr>
              <w:pStyle w:val="Odstavekseznama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Implementation of tourism offer connected to extreme sports security     </w:t>
            </w:r>
          </w:p>
          <w:p w:rsidR="00513816" w:rsidRPr="006D13C4" w:rsidRDefault="00513816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513816" w:rsidRPr="006D13C4" w:rsidRDefault="00513816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513816" w:rsidRPr="00D6766A" w:rsidRDefault="00513816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:rsidR="00513816" w:rsidRPr="000D648E" w:rsidRDefault="00513816" w:rsidP="000D648E"/>
    <w:sectPr w:rsidR="00513816" w:rsidRPr="000D648E" w:rsidSect="003B56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EA1" w:rsidRDefault="00EF1EA1" w:rsidP="007735BC">
      <w:r>
        <w:separator/>
      </w:r>
    </w:p>
  </w:endnote>
  <w:endnote w:type="continuationSeparator" w:id="0">
    <w:p w:rsidR="00EF1EA1" w:rsidRDefault="00EF1EA1" w:rsidP="00773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5BC" w:rsidRDefault="007735BC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5BC" w:rsidRDefault="007735BC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5BC" w:rsidRDefault="007735BC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EA1" w:rsidRDefault="00EF1EA1" w:rsidP="007735BC">
      <w:r>
        <w:separator/>
      </w:r>
    </w:p>
  </w:footnote>
  <w:footnote w:type="continuationSeparator" w:id="0">
    <w:p w:rsidR="00EF1EA1" w:rsidRDefault="00EF1EA1" w:rsidP="007735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5BC" w:rsidRDefault="007735BC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5BC" w:rsidRDefault="007735BC" w:rsidP="007735BC">
    <w:pPr>
      <w:pStyle w:val="Glava"/>
      <w:jc w:val="center"/>
    </w:pPr>
    <w:r>
      <w:rPr>
        <w:noProof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35BC" w:rsidRDefault="007735BC">
    <w:pPr>
      <w:pStyle w:val="Glava"/>
    </w:pPr>
  </w:p>
  <w:p w:rsidR="007735BC" w:rsidRDefault="007735BC">
    <w:pPr>
      <w:pStyle w:val="Glav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5BC" w:rsidRDefault="007735BC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6546F"/>
    <w:multiLevelType w:val="hybridMultilevel"/>
    <w:tmpl w:val="FBA45FDC"/>
    <w:lvl w:ilvl="0" w:tplc="361068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C70AF"/>
    <w:multiLevelType w:val="hybridMultilevel"/>
    <w:tmpl w:val="57408E0C"/>
    <w:lvl w:ilvl="0" w:tplc="8288262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9622B"/>
    <w:multiLevelType w:val="hybridMultilevel"/>
    <w:tmpl w:val="7540BC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56CFE"/>
    <w:multiLevelType w:val="hybridMultilevel"/>
    <w:tmpl w:val="64825834"/>
    <w:lvl w:ilvl="0" w:tplc="06FEB1B8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96A69"/>
    <w:multiLevelType w:val="hybridMultilevel"/>
    <w:tmpl w:val="306CF5BA"/>
    <w:lvl w:ilvl="0" w:tplc="8288262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CE1339"/>
    <w:multiLevelType w:val="hybridMultilevel"/>
    <w:tmpl w:val="B6520386"/>
    <w:lvl w:ilvl="0" w:tplc="54362E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42682B"/>
    <w:multiLevelType w:val="hybridMultilevel"/>
    <w:tmpl w:val="1098DA36"/>
    <w:lvl w:ilvl="0" w:tplc="8288262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D6B"/>
    <w:rsid w:val="00005FB0"/>
    <w:rsid w:val="00017BAA"/>
    <w:rsid w:val="000246A0"/>
    <w:rsid w:val="00046E29"/>
    <w:rsid w:val="00062764"/>
    <w:rsid w:val="0008758D"/>
    <w:rsid w:val="00091643"/>
    <w:rsid w:val="000A6E67"/>
    <w:rsid w:val="000B1B99"/>
    <w:rsid w:val="000D0405"/>
    <w:rsid w:val="000D648E"/>
    <w:rsid w:val="000E4A73"/>
    <w:rsid w:val="000F6EF8"/>
    <w:rsid w:val="00111637"/>
    <w:rsid w:val="0012397A"/>
    <w:rsid w:val="0013020B"/>
    <w:rsid w:val="001366F2"/>
    <w:rsid w:val="001602F6"/>
    <w:rsid w:val="0017658E"/>
    <w:rsid w:val="00197148"/>
    <w:rsid w:val="001B00DC"/>
    <w:rsid w:val="001D0742"/>
    <w:rsid w:val="00200118"/>
    <w:rsid w:val="002B108D"/>
    <w:rsid w:val="002E4731"/>
    <w:rsid w:val="002E4B14"/>
    <w:rsid w:val="00315ADD"/>
    <w:rsid w:val="00335B66"/>
    <w:rsid w:val="003468B6"/>
    <w:rsid w:val="0037643C"/>
    <w:rsid w:val="003B56A4"/>
    <w:rsid w:val="003D33E2"/>
    <w:rsid w:val="003E1651"/>
    <w:rsid w:val="0041165B"/>
    <w:rsid w:val="00412E80"/>
    <w:rsid w:val="0044135E"/>
    <w:rsid w:val="00456883"/>
    <w:rsid w:val="004966F3"/>
    <w:rsid w:val="004A0F4F"/>
    <w:rsid w:val="004A16BE"/>
    <w:rsid w:val="004C6719"/>
    <w:rsid w:val="004C795A"/>
    <w:rsid w:val="004E7E9C"/>
    <w:rsid w:val="004F4BDA"/>
    <w:rsid w:val="00513816"/>
    <w:rsid w:val="005207E4"/>
    <w:rsid w:val="00521D41"/>
    <w:rsid w:val="005438A2"/>
    <w:rsid w:val="00564B23"/>
    <w:rsid w:val="00575791"/>
    <w:rsid w:val="00576AAB"/>
    <w:rsid w:val="00583CB3"/>
    <w:rsid w:val="00586D6B"/>
    <w:rsid w:val="005B7C96"/>
    <w:rsid w:val="005D1E04"/>
    <w:rsid w:val="006231FB"/>
    <w:rsid w:val="006403A3"/>
    <w:rsid w:val="00647044"/>
    <w:rsid w:val="006817B0"/>
    <w:rsid w:val="00681BC2"/>
    <w:rsid w:val="006A5213"/>
    <w:rsid w:val="006B4D94"/>
    <w:rsid w:val="006D13C4"/>
    <w:rsid w:val="006F107D"/>
    <w:rsid w:val="0070034E"/>
    <w:rsid w:val="00730E9E"/>
    <w:rsid w:val="0073251D"/>
    <w:rsid w:val="007458B2"/>
    <w:rsid w:val="007661B2"/>
    <w:rsid w:val="007735BC"/>
    <w:rsid w:val="007C55EF"/>
    <w:rsid w:val="007D7ACE"/>
    <w:rsid w:val="007F736B"/>
    <w:rsid w:val="008006B3"/>
    <w:rsid w:val="0083514F"/>
    <w:rsid w:val="00835ABC"/>
    <w:rsid w:val="008428CA"/>
    <w:rsid w:val="008C0D1D"/>
    <w:rsid w:val="008C319F"/>
    <w:rsid w:val="008F3506"/>
    <w:rsid w:val="008F6470"/>
    <w:rsid w:val="00915CA2"/>
    <w:rsid w:val="009A2024"/>
    <w:rsid w:val="009A394B"/>
    <w:rsid w:val="009C070E"/>
    <w:rsid w:val="009E73BD"/>
    <w:rsid w:val="009F762F"/>
    <w:rsid w:val="00A02A92"/>
    <w:rsid w:val="00A36528"/>
    <w:rsid w:val="00A439D1"/>
    <w:rsid w:val="00A806EA"/>
    <w:rsid w:val="00A81C69"/>
    <w:rsid w:val="00A91BA1"/>
    <w:rsid w:val="00AB4E1C"/>
    <w:rsid w:val="00AE300A"/>
    <w:rsid w:val="00B04219"/>
    <w:rsid w:val="00B06A68"/>
    <w:rsid w:val="00B11A03"/>
    <w:rsid w:val="00B226B6"/>
    <w:rsid w:val="00B26B66"/>
    <w:rsid w:val="00B40547"/>
    <w:rsid w:val="00BF5046"/>
    <w:rsid w:val="00C078B0"/>
    <w:rsid w:val="00C1584F"/>
    <w:rsid w:val="00C41479"/>
    <w:rsid w:val="00CB6B92"/>
    <w:rsid w:val="00CC02D9"/>
    <w:rsid w:val="00CE2E1A"/>
    <w:rsid w:val="00CE7D6A"/>
    <w:rsid w:val="00D46800"/>
    <w:rsid w:val="00D6766A"/>
    <w:rsid w:val="00D86ACF"/>
    <w:rsid w:val="00DB18A2"/>
    <w:rsid w:val="00DC6545"/>
    <w:rsid w:val="00DD6D81"/>
    <w:rsid w:val="00E003EA"/>
    <w:rsid w:val="00E1052D"/>
    <w:rsid w:val="00E236DA"/>
    <w:rsid w:val="00E23C5E"/>
    <w:rsid w:val="00E54CB4"/>
    <w:rsid w:val="00E76726"/>
    <w:rsid w:val="00E92F0C"/>
    <w:rsid w:val="00EA1C53"/>
    <w:rsid w:val="00EA575E"/>
    <w:rsid w:val="00ED37DA"/>
    <w:rsid w:val="00EF1EA1"/>
    <w:rsid w:val="00F22AF5"/>
    <w:rsid w:val="00F45510"/>
    <w:rsid w:val="00F47F6C"/>
    <w:rsid w:val="00F8538A"/>
    <w:rsid w:val="00FA0489"/>
    <w:rsid w:val="00FC3EE2"/>
    <w:rsid w:val="00FE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42636D-FB81-4EA6-9E6E-85BE834B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586D6B"/>
    <w:rPr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091643"/>
    <w:pPr>
      <w:ind w:left="720"/>
      <w:contextualSpacing/>
    </w:pPr>
  </w:style>
  <w:style w:type="paragraph" w:styleId="Navadensplet">
    <w:name w:val="Normal (Web)"/>
    <w:basedOn w:val="Navaden"/>
    <w:uiPriority w:val="99"/>
    <w:rsid w:val="0013020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Hiperpovezava">
    <w:name w:val="Hyperlink"/>
    <w:uiPriority w:val="99"/>
    <w:rsid w:val="0013020B"/>
    <w:rPr>
      <w:color w:val="0000FF"/>
      <w:u w:val="single"/>
    </w:rPr>
  </w:style>
  <w:style w:type="paragraph" w:customStyle="1" w:styleId="Navaden1">
    <w:name w:val="Navaden1"/>
    <w:rsid w:val="00E92F0C"/>
    <w:pPr>
      <w:suppressAutoHyphens/>
      <w:spacing w:line="100" w:lineRule="atLeast"/>
    </w:pPr>
    <w:rPr>
      <w:rFonts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E92F0C"/>
  </w:style>
  <w:style w:type="character" w:styleId="Pripombasklic">
    <w:name w:val="annotation reference"/>
    <w:basedOn w:val="Privzetapisavaodstavka"/>
    <w:uiPriority w:val="99"/>
    <w:semiHidden/>
    <w:unhideWhenUsed/>
    <w:rsid w:val="00A02A92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A02A92"/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A02A92"/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A02A92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A02A92"/>
    <w:rPr>
      <w:b/>
      <w:bCs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A02A92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A02A9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Privzetapisavaodstavka"/>
    <w:rsid w:val="00B11A03"/>
  </w:style>
  <w:style w:type="paragraph" w:styleId="Glava">
    <w:name w:val="header"/>
    <w:basedOn w:val="Navaden"/>
    <w:link w:val="GlavaZnak"/>
    <w:uiPriority w:val="99"/>
    <w:unhideWhenUsed/>
    <w:rsid w:val="007735BC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7735BC"/>
    <w:rPr>
      <w:sz w:val="24"/>
      <w:szCs w:val="24"/>
    </w:rPr>
  </w:style>
  <w:style w:type="paragraph" w:styleId="Noga">
    <w:name w:val="footer"/>
    <w:basedOn w:val="Navaden"/>
    <w:link w:val="NogaZnak"/>
    <w:uiPriority w:val="99"/>
    <w:unhideWhenUsed/>
    <w:rsid w:val="007735BC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7735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9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9112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80823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4925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259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5557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370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059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159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9429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5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9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6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89DB4-24C5-46D0-8827-2345CE424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UČNI NAČRT PREDMETA / COURSE SYLLABUS</vt:lpstr>
      <vt:lpstr>UČNI NAČRT PREDMETA / COURSE SYLLABUS</vt:lpstr>
    </vt:vector>
  </TitlesOfParts>
  <Company>UP Turistica</Company>
  <LinksUpToDate>false</LinksUpToDate>
  <CharactersWithSpaces>1455</CharactersWithSpaces>
  <SharedDoc>false</SharedDoc>
  <HLinks>
    <vt:vector size="36" baseType="variant">
      <vt:variant>
        <vt:i4>7929888</vt:i4>
      </vt:variant>
      <vt:variant>
        <vt:i4>15</vt:i4>
      </vt:variant>
      <vt:variant>
        <vt:i4>0</vt:i4>
      </vt:variant>
      <vt:variant>
        <vt:i4>5</vt:i4>
      </vt:variant>
      <vt:variant>
        <vt:lpwstr>http://cobiss.izum.si/scripts/cobiss?command=DISPLAY&amp;base=COBIB&amp;RID=1117662</vt:lpwstr>
      </vt:variant>
      <vt:variant>
        <vt:lpwstr/>
      </vt:variant>
      <vt:variant>
        <vt:i4>8257575</vt:i4>
      </vt:variant>
      <vt:variant>
        <vt:i4>12</vt:i4>
      </vt:variant>
      <vt:variant>
        <vt:i4>0</vt:i4>
      </vt:variant>
      <vt:variant>
        <vt:i4>5</vt:i4>
      </vt:variant>
      <vt:variant>
        <vt:lpwstr>http://cobiss.izum.si/scripts/cobiss?command=DISPLAY&amp;base=COBIB&amp;RID=1005022</vt:lpwstr>
      </vt:variant>
      <vt:variant>
        <vt:lpwstr/>
      </vt:variant>
      <vt:variant>
        <vt:i4>8192043</vt:i4>
      </vt:variant>
      <vt:variant>
        <vt:i4>9</vt:i4>
      </vt:variant>
      <vt:variant>
        <vt:i4>0</vt:i4>
      </vt:variant>
      <vt:variant>
        <vt:i4>5</vt:i4>
      </vt:variant>
      <vt:variant>
        <vt:lpwstr>http://cobiss.izum.si/scripts/cobiss?command=DISPLAY&amp;base=COBIB&amp;RID=944606</vt:lpwstr>
      </vt:variant>
      <vt:variant>
        <vt:lpwstr/>
      </vt:variant>
      <vt:variant>
        <vt:i4>8257582</vt:i4>
      </vt:variant>
      <vt:variant>
        <vt:i4>6</vt:i4>
      </vt:variant>
      <vt:variant>
        <vt:i4>0</vt:i4>
      </vt:variant>
      <vt:variant>
        <vt:i4>5</vt:i4>
      </vt:variant>
      <vt:variant>
        <vt:lpwstr>http://cobiss.izum.si/scripts/cobiss?command=DISPLAY&amp;base=COBIB&amp;RID=944350</vt:lpwstr>
      </vt:variant>
      <vt:variant>
        <vt:lpwstr/>
      </vt:variant>
      <vt:variant>
        <vt:i4>7929890</vt:i4>
      </vt:variant>
      <vt:variant>
        <vt:i4>3</vt:i4>
      </vt:variant>
      <vt:variant>
        <vt:i4>0</vt:i4>
      </vt:variant>
      <vt:variant>
        <vt:i4>5</vt:i4>
      </vt:variant>
      <vt:variant>
        <vt:lpwstr>http://cobiss.izum.si/scripts/cobiss?command=DISPLAY&amp;base=COBIB&amp;RID=1025758</vt:lpwstr>
      </vt:variant>
      <vt:variant>
        <vt:lpwstr/>
      </vt:variant>
      <vt:variant>
        <vt:i4>7471144</vt:i4>
      </vt:variant>
      <vt:variant>
        <vt:i4>0</vt:i4>
      </vt:variant>
      <vt:variant>
        <vt:i4>0</vt:i4>
      </vt:variant>
      <vt:variant>
        <vt:i4>5</vt:i4>
      </vt:variant>
      <vt:variant>
        <vt:lpwstr>http://cobiss.izum.si/scripts/cobiss?command=DISPLAY&amp;base=COBIB&amp;RID=1088734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UČNI NAČRT PREDMETA / COURSE SYLLABUS</dc:title>
  <dc:creator>Miha Lesjak</dc:creator>
  <cp:lastModifiedBy>Nika Klepec</cp:lastModifiedBy>
  <cp:revision>2</cp:revision>
  <cp:lastPrinted>2016-05-26T09:43:00Z</cp:lastPrinted>
  <dcterms:created xsi:type="dcterms:W3CDTF">2019-05-23T09:01:00Z</dcterms:created>
  <dcterms:modified xsi:type="dcterms:W3CDTF">2019-05-23T09:01:00Z</dcterms:modified>
</cp:coreProperties>
</file>